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A42ED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"/>
        <w:tblW w:w="1048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960"/>
        <w:gridCol w:w="340"/>
        <w:gridCol w:w="8185"/>
      </w:tblGrid>
      <w:tr w:rsidR="00F0735A" w14:paraId="7379B4C7" w14:textId="77777777">
        <w:trPr>
          <w:cantSplit/>
          <w:trHeight w:val="405"/>
        </w:trPr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62F1A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Asignatura</w:t>
            </w:r>
          </w:p>
        </w:tc>
        <w:tc>
          <w:tcPr>
            <w:tcW w:w="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69CA57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8459E6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ALGORITMOS BIO INSPIRADOS</w:t>
            </w:r>
          </w:p>
        </w:tc>
      </w:tr>
      <w:tr w:rsidR="00F0735A" w14:paraId="24E624C9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92989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Clave/Paralelo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5B2E55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0D4A3E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OII450-01</w:t>
            </w:r>
          </w:p>
        </w:tc>
      </w:tr>
      <w:tr w:rsidR="00F0735A" w14:paraId="0530CBA4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DFB07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Año/Semestre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340460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989FA2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2025 – 1ER SEMESTRE</w:t>
            </w:r>
          </w:p>
        </w:tc>
      </w:tr>
      <w:tr w:rsidR="00F0735A" w14:paraId="1FCC5BC2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1187D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Horario/Sala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1538F2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3664F7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VI 5 - </w:t>
            </w:r>
            <w:proofErr w:type="gramStart"/>
            <w:r>
              <w:rPr>
                <w:rFonts w:ascii="Arial" w:eastAsia="Arial" w:hAnsi="Arial" w:cs="Arial"/>
              </w:rPr>
              <w:t>6  -</w:t>
            </w:r>
            <w:proofErr w:type="gramEnd"/>
            <w:r>
              <w:rPr>
                <w:rFonts w:ascii="Arial" w:eastAsia="Arial" w:hAnsi="Arial" w:cs="Arial"/>
              </w:rPr>
              <w:t xml:space="preserve"> IBC 1-2 </w:t>
            </w:r>
            <w:r>
              <w:rPr>
                <w:rFonts w:ascii="Arial" w:eastAsia="Arial" w:hAnsi="Arial" w:cs="Arial"/>
                <w:color w:val="000000"/>
              </w:rPr>
              <w:t xml:space="preserve">/ VI 9 -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10  -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IBC 2-4 / </w:t>
            </w:r>
            <w:r>
              <w:rPr>
                <w:rFonts w:ascii="Arial" w:eastAsia="Arial" w:hAnsi="Arial" w:cs="Arial"/>
              </w:rPr>
              <w:t xml:space="preserve">JU 5 - </w:t>
            </w:r>
            <w:proofErr w:type="gramStart"/>
            <w:r>
              <w:rPr>
                <w:rFonts w:ascii="Arial" w:eastAsia="Arial" w:hAnsi="Arial" w:cs="Arial"/>
              </w:rPr>
              <w:t>6  -</w:t>
            </w:r>
            <w:proofErr w:type="gramEnd"/>
            <w:r>
              <w:rPr>
                <w:rFonts w:ascii="Arial" w:eastAsia="Arial" w:hAnsi="Arial" w:cs="Arial"/>
              </w:rPr>
              <w:t xml:space="preserve"> IBC 1-2 </w:t>
            </w:r>
          </w:p>
        </w:tc>
      </w:tr>
      <w:tr w:rsidR="00F0735A" w14:paraId="039289CA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8D70C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Profesor(es)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8EE2B0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9B798A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FELIPE CISTERNAS - BRODERICK CRAWFORD</w:t>
            </w:r>
          </w:p>
        </w:tc>
      </w:tr>
      <w:tr w:rsidR="00F0735A" w14:paraId="5C446114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CB804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Ayudante(s)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C3CAF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E0C723" w14:textId="77777777" w:rsidR="00F0735A" w:rsidRDefault="00F0735A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64D3487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1AE4E6FA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5A7DC6AE" w14:textId="77777777" w:rsidR="00F0735A" w:rsidRDefault="00000000">
      <w:pPr>
        <w:numPr>
          <w:ilvl w:val="0"/>
          <w:numId w:val="1"/>
        </w:num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Fechas de Evaluaciones</w:t>
      </w:r>
    </w:p>
    <w:p w14:paraId="263BF474" w14:textId="77777777" w:rsidR="00F0735A" w:rsidRDefault="00F0735A">
      <w:pPr>
        <w:ind w:left="0" w:hanging="2"/>
        <w:rPr>
          <w:rFonts w:ascii="Arial" w:eastAsia="Arial" w:hAnsi="Arial" w:cs="Arial"/>
          <w:u w:val="single"/>
        </w:rPr>
      </w:pPr>
    </w:p>
    <w:tbl>
      <w:tblPr>
        <w:tblStyle w:val="a0"/>
        <w:tblW w:w="10485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960"/>
        <w:gridCol w:w="340"/>
        <w:gridCol w:w="8185"/>
      </w:tblGrid>
      <w:tr w:rsidR="00F0735A" w14:paraId="5E3FDF97" w14:textId="77777777">
        <w:trPr>
          <w:cantSplit/>
          <w:trHeight w:val="405"/>
        </w:trPr>
        <w:tc>
          <w:tcPr>
            <w:tcW w:w="23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51DC78D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Evaluación</w:t>
            </w:r>
          </w:p>
        </w:tc>
        <w:tc>
          <w:tcPr>
            <w:tcW w:w="8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7D5C04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Fechas</w:t>
            </w:r>
          </w:p>
        </w:tc>
      </w:tr>
      <w:tr w:rsidR="00F0735A" w14:paraId="76B42567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9166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Cátedras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E3E553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E170E1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aplica</w:t>
            </w:r>
          </w:p>
        </w:tc>
      </w:tr>
      <w:tr w:rsidR="00F0735A" w14:paraId="0CB3C584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BCD10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Controles Ayudantía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C6C756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A1712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Revisión de Software: </w:t>
            </w:r>
            <w:r>
              <w:rPr>
                <w:rFonts w:ascii="Arial" w:eastAsia="Arial" w:hAnsi="Arial" w:cs="Arial"/>
                <w:b/>
                <w:color w:val="000000"/>
              </w:rPr>
              <w:t>viernes 23 de mayo</w:t>
            </w:r>
          </w:p>
        </w:tc>
      </w:tr>
      <w:tr w:rsidR="00F0735A" w14:paraId="58FD1DD8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D005D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Tareas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F3DE74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A9ECD9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Entrega/Presentación Ruteo Metaheurística: </w:t>
            </w:r>
            <w:r>
              <w:rPr>
                <w:rFonts w:ascii="Arial" w:eastAsia="Arial" w:hAnsi="Arial" w:cs="Arial"/>
                <w:b/>
                <w:color w:val="000000"/>
              </w:rPr>
              <w:t>viernes 4 de abril</w:t>
            </w:r>
          </w:p>
          <w:p w14:paraId="61EFF91A" w14:textId="77777777" w:rsidR="00F0735A" w:rsidRDefault="00F0735A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E344418" w14:textId="01E00855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Informe de avance: </w:t>
            </w:r>
            <w:r w:rsidR="005D49E3">
              <w:rPr>
                <w:rFonts w:ascii="Arial" w:eastAsia="Arial" w:hAnsi="Arial" w:cs="Arial"/>
                <w:b/>
                <w:color w:val="000000"/>
              </w:rPr>
              <w:t>viernes 6 de junio</w:t>
            </w:r>
          </w:p>
          <w:p w14:paraId="46252AE7" w14:textId="6DCF336E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Presentación de avance: </w:t>
            </w:r>
            <w:r w:rsidR="005D49E3">
              <w:rPr>
                <w:rFonts w:ascii="Arial" w:eastAsia="Arial" w:hAnsi="Arial" w:cs="Arial"/>
                <w:b/>
                <w:color w:val="000000"/>
              </w:rPr>
              <w:t>viernes 6 de junio</w:t>
            </w:r>
          </w:p>
          <w:p w14:paraId="1AEBC61F" w14:textId="77777777" w:rsidR="00F0735A" w:rsidRDefault="00F0735A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21C63CF" w14:textId="6312697A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Informe final: </w:t>
            </w:r>
            <w:r w:rsidR="005D49E3">
              <w:rPr>
                <w:rFonts w:ascii="Arial" w:eastAsia="Arial" w:hAnsi="Arial" w:cs="Arial"/>
                <w:b/>
                <w:color w:val="000000"/>
              </w:rPr>
              <w:t>jueves 26 de junio</w:t>
            </w:r>
          </w:p>
          <w:p w14:paraId="762DE027" w14:textId="21872C5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Presentación Final: </w:t>
            </w:r>
            <w:r w:rsidR="005D49E3">
              <w:rPr>
                <w:rFonts w:ascii="Arial" w:eastAsia="Arial" w:hAnsi="Arial" w:cs="Arial"/>
                <w:b/>
                <w:color w:val="000000"/>
              </w:rPr>
              <w:t>jueves 26 de junio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de junio</w:t>
            </w:r>
          </w:p>
        </w:tc>
      </w:tr>
      <w:tr w:rsidR="00F0735A" w14:paraId="25001857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ED40B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Laboratorios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C9650B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360F92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 aplica</w:t>
            </w:r>
          </w:p>
        </w:tc>
      </w:tr>
      <w:tr w:rsidR="00F0735A" w14:paraId="3AED6BD7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27798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Prueba Recuperativa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A2C3F8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44D6B4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Por definir</w:t>
            </w:r>
          </w:p>
        </w:tc>
      </w:tr>
      <w:tr w:rsidR="00F0735A" w14:paraId="3312CFBD" w14:textId="77777777">
        <w:trPr>
          <w:cantSplit/>
          <w:trHeight w:val="405"/>
        </w:trPr>
        <w:tc>
          <w:tcPr>
            <w:tcW w:w="1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EF6A4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Examen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58BBC3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:</w:t>
            </w:r>
          </w:p>
        </w:tc>
        <w:tc>
          <w:tcPr>
            <w:tcW w:w="8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27D493" w14:textId="77777777" w:rsidR="00F0735A" w:rsidRDefault="00000000">
            <w:pPr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Viernes 4 de julio</w:t>
            </w:r>
          </w:p>
        </w:tc>
      </w:tr>
    </w:tbl>
    <w:p w14:paraId="73B8524F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013A99F0" w14:textId="77777777" w:rsidR="00F0735A" w:rsidRDefault="00000000">
      <w:pPr>
        <w:numPr>
          <w:ilvl w:val="0"/>
          <w:numId w:val="1"/>
        </w:num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Ponderación de evaluaciones</w:t>
      </w:r>
    </w:p>
    <w:p w14:paraId="40303BC4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1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F0735A" w14:paraId="6F7BA8B7" w14:textId="77777777">
        <w:trPr>
          <w:cantSplit/>
          <w:trHeight w:val="1511"/>
        </w:trPr>
        <w:tc>
          <w:tcPr>
            <w:tcW w:w="10490" w:type="dxa"/>
          </w:tcPr>
          <w:p w14:paraId="1571B529" w14:textId="77777777" w:rsidR="00F0735A" w:rsidRDefault="00000000">
            <w:pPr>
              <w:ind w:left="0" w:hanging="2"/>
            </w:pPr>
            <w:r>
              <w:t>Informe/presentación Ruteo Metaheurística: 15%</w:t>
            </w:r>
          </w:p>
          <w:p w14:paraId="463F9480" w14:textId="77777777" w:rsidR="00F0735A" w:rsidRDefault="00000000">
            <w:pPr>
              <w:ind w:left="0" w:hanging="2"/>
            </w:pPr>
            <w:r>
              <w:t>Revisión de software: 10%</w:t>
            </w:r>
          </w:p>
          <w:p w14:paraId="1030CB98" w14:textId="77777777" w:rsidR="00F0735A" w:rsidRDefault="00000000">
            <w:pPr>
              <w:ind w:left="0" w:hanging="2"/>
            </w:pPr>
            <w:r>
              <w:t>Informe/presentación de avance:  20%</w:t>
            </w:r>
          </w:p>
          <w:p w14:paraId="3AFF3892" w14:textId="77777777" w:rsidR="00F0735A" w:rsidRDefault="00000000">
            <w:pPr>
              <w:ind w:left="0" w:hanging="2"/>
            </w:pPr>
            <w:r>
              <w:t>Informe/presentación final:  55%</w:t>
            </w:r>
          </w:p>
          <w:p w14:paraId="6C2A1546" w14:textId="77777777" w:rsidR="00F0735A" w:rsidRDefault="00F0735A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</w:p>
          <w:p w14:paraId="257F0F46" w14:textId="77777777" w:rsidR="00F0735A" w:rsidRDefault="00000000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  <w:r>
              <w:t>En caso de rendir examen:</w:t>
            </w:r>
          </w:p>
          <w:p w14:paraId="1679B930" w14:textId="77777777" w:rsidR="00F0735A" w:rsidRDefault="00000000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  <w:r>
              <w:t>Nota de presentación:   60%</w:t>
            </w:r>
          </w:p>
          <w:p w14:paraId="56C22839" w14:textId="77777777" w:rsidR="00F0735A" w:rsidRDefault="00000000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  <w:r>
              <w:t xml:space="preserve">Examen                   </w:t>
            </w:r>
            <w:proofErr w:type="gramStart"/>
            <w:r>
              <w:t xml:space="preserve">  :</w:t>
            </w:r>
            <w:proofErr w:type="gramEnd"/>
            <w:r>
              <w:t xml:space="preserve">   40%</w:t>
            </w:r>
          </w:p>
          <w:p w14:paraId="718DFEFA" w14:textId="77777777" w:rsidR="00F0735A" w:rsidRDefault="00F0735A">
            <w:pPr>
              <w:tabs>
                <w:tab w:val="left" w:pos="284"/>
                <w:tab w:val="left" w:pos="3969"/>
                <w:tab w:val="left" w:pos="4536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</w:tc>
      </w:tr>
    </w:tbl>
    <w:p w14:paraId="760463E5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21794C4B" w14:textId="77777777" w:rsidR="00F0735A" w:rsidRDefault="00000000">
      <w:pPr>
        <w:numPr>
          <w:ilvl w:val="0"/>
          <w:numId w:val="1"/>
        </w:num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Condiciones de Aprobación</w:t>
      </w:r>
    </w:p>
    <w:p w14:paraId="457095B7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2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90"/>
      </w:tblGrid>
      <w:tr w:rsidR="00F0735A" w14:paraId="5C93750C" w14:textId="77777777">
        <w:trPr>
          <w:cantSplit/>
          <w:trHeight w:val="722"/>
        </w:trPr>
        <w:tc>
          <w:tcPr>
            <w:tcW w:w="10490" w:type="dxa"/>
          </w:tcPr>
          <w:p w14:paraId="0B2C575D" w14:textId="77777777" w:rsidR="00F0735A" w:rsidRDefault="00000000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  <w:r>
              <w:lastRenderedPageBreak/>
              <w:t xml:space="preserve">Se eximen de examen si Nota Semestre &gt;= 5.0 sin </w:t>
            </w:r>
            <w:proofErr w:type="gramStart"/>
            <w:r>
              <w:t>rojos..</w:t>
            </w:r>
            <w:proofErr w:type="gramEnd"/>
          </w:p>
          <w:p w14:paraId="3F204202" w14:textId="77777777" w:rsidR="00F0735A" w:rsidRDefault="00F0735A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</w:p>
          <w:p w14:paraId="53911B8B" w14:textId="77777777" w:rsidR="00F0735A" w:rsidRDefault="00000000">
            <w:pPr>
              <w:tabs>
                <w:tab w:val="left" w:pos="0"/>
                <w:tab w:val="left" w:pos="709"/>
                <w:tab w:val="left" w:pos="3969"/>
                <w:tab w:val="left" w:pos="4536"/>
              </w:tabs>
              <w:ind w:left="0" w:hanging="2"/>
            </w:pPr>
            <w:r>
              <w:t>En caso de que su suma de presentación sea menor a 3.0 reprueba la asignatura con esa nota.</w:t>
            </w:r>
          </w:p>
          <w:p w14:paraId="00DA9504" w14:textId="77777777" w:rsidR="00F0735A" w:rsidRDefault="00F0735A">
            <w:pPr>
              <w:tabs>
                <w:tab w:val="left" w:pos="284"/>
                <w:tab w:val="left" w:pos="3969"/>
                <w:tab w:val="left" w:pos="4536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</w:tc>
      </w:tr>
    </w:tbl>
    <w:p w14:paraId="1FFE28DA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  <w:bookmarkStart w:id="0" w:name="_heading=h.gjdgxs" w:colFirst="0" w:colLast="0"/>
      <w:bookmarkEnd w:id="0"/>
    </w:p>
    <w:p w14:paraId="7471E9D1" w14:textId="77777777" w:rsidR="00F0735A" w:rsidRDefault="00000000">
      <w:pPr>
        <w:numPr>
          <w:ilvl w:val="0"/>
          <w:numId w:val="1"/>
        </w:numPr>
        <w:tabs>
          <w:tab w:val="left" w:pos="567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Planificación semestral</w:t>
      </w:r>
    </w:p>
    <w:p w14:paraId="5123E0B9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3"/>
        <w:tblW w:w="101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10"/>
        <w:gridCol w:w="1684"/>
        <w:gridCol w:w="5120"/>
        <w:gridCol w:w="1071"/>
        <w:gridCol w:w="236"/>
        <w:gridCol w:w="236"/>
        <w:gridCol w:w="236"/>
        <w:gridCol w:w="236"/>
        <w:gridCol w:w="236"/>
        <w:gridCol w:w="236"/>
        <w:gridCol w:w="236"/>
        <w:gridCol w:w="238"/>
      </w:tblGrid>
      <w:tr w:rsidR="00F0735A" w14:paraId="2F21D588" w14:textId="77777777">
        <w:trPr>
          <w:cantSplit/>
          <w:trHeight w:val="459"/>
          <w:jc w:val="center"/>
        </w:trPr>
        <w:tc>
          <w:tcPr>
            <w:tcW w:w="20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10554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Semana</w:t>
            </w:r>
          </w:p>
        </w:tc>
        <w:tc>
          <w:tcPr>
            <w:tcW w:w="5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6457A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Actividad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42A9E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Observación</w:t>
            </w:r>
          </w:p>
        </w:tc>
        <w:tc>
          <w:tcPr>
            <w:tcW w:w="189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E3CC50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Metodologías</w:t>
            </w:r>
          </w:p>
        </w:tc>
      </w:tr>
      <w:tr w:rsidR="00F0735A" w14:paraId="51970589" w14:textId="77777777">
        <w:trPr>
          <w:cantSplit/>
          <w:trHeight w:val="459"/>
          <w:jc w:val="center"/>
        </w:trPr>
        <w:tc>
          <w:tcPr>
            <w:tcW w:w="20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98C49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7AA1B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5A2A1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DCC5A5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Enseñanza-aprendizaje (*)</w:t>
            </w:r>
          </w:p>
        </w:tc>
      </w:tr>
      <w:tr w:rsidR="00F0735A" w14:paraId="0ADD3509" w14:textId="77777777">
        <w:trPr>
          <w:cantSplit/>
          <w:trHeight w:val="267"/>
          <w:jc w:val="center"/>
        </w:trPr>
        <w:tc>
          <w:tcPr>
            <w:tcW w:w="209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C3442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D9980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68EF4" w14:textId="77777777" w:rsidR="00F0735A" w:rsidRDefault="00F0735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86FD1B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8E62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931F71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A1CBF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DBE68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9E484B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4814A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4E09D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</w:tc>
      </w:tr>
      <w:tr w:rsidR="00F0735A" w14:paraId="77E8D9D0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85443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D57ECE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10 de marzo al sábado 15 de marzo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6E9753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Inicio semestre Académico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B039F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ACD1B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F6EFB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561D5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B0436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15E9F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D304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2BAB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F1AF8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74E76CDE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8EAB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5216F8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17 de marzo al sábado 22 de marzo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481EC8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Clases de algoritmos (desde exactos hasta heurísticos)</w:t>
            </w:r>
          </w:p>
          <w:p w14:paraId="7BD1ADB4" w14:textId="77777777" w:rsidR="00F0735A" w:rsidRDefault="00F0735A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3601C46F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Búsqueda global y Búsqueda Local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D99B7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2EB0A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3AB62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6BC43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52A91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D21E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7B941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EDB82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FBDF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13496659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86D11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8D1F16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24 de marzo al sábado 29 de marzo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EE56D9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Taxonomía de los algoritmos bio-inspirados</w:t>
            </w:r>
          </w:p>
          <w:p w14:paraId="1086A418" w14:textId="77777777" w:rsidR="00F0735A" w:rsidRDefault="00F0735A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1851D75B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Técnicas deterministas y probabilísticas</w:t>
            </w:r>
          </w:p>
          <w:p w14:paraId="16BF7F19" w14:textId="77777777" w:rsidR="00F0735A" w:rsidRDefault="00F0735A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4B7BAF08" w14:textId="77777777" w:rsidR="00F0735A" w:rsidRDefault="00000000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Trayectorias y población</w:t>
            </w:r>
          </w:p>
          <w:p w14:paraId="62F6B4A6" w14:textId="77777777" w:rsidR="00F0735A" w:rsidRDefault="00F0735A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14:paraId="2D7D2FFA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Presentación Proyecto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A6645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3FAE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9D4A9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4307B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8C3CF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0CAE9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93D52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64959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B1DF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382EC427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8211A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4AA1D6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31 de marzo al sábado 5 de abril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2F5BD8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Entrega/presentación Ruteo Metaheurística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E35AC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1ED1C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61687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F1CCD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4D0B2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B0F0D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13574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07C7B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855C3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35800277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7EBC6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8D0271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7 de abril al sábado 12 de abril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A3781A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Plataforma Python a utilizar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en la asignatura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43491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915A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9FCCE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85A19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94597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84A7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8DD88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975D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EA59B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4A63B08F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B724A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8C394F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14 de abril al sábado 19 de abril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7F368E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Viernes Santo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5CE1E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52CED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D6781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CA87C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C7298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90997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5BC23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36B85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4A747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6B4E2B7B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92CEC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BD44CE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21 de abril al sábado 26 de abril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058267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Semana novata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68950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298E0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395DC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CF9BF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9E681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0CC1C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73C83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D3B6C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18966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5E174BB9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6ED85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2C715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28 de abril al sábado 3 de mayo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0C3A36" w14:textId="732F5B35" w:rsidR="00F0735A" w:rsidRDefault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Entrega/presentación Ruteo Metaheurística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21EB5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4DDAD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D073F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FCD39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4E4F6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48EC7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3BCE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940FC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2D9E1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7812580B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0D0D9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18EA1B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5 de mayo al sábado 10 de mayo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9B297" w14:textId="5670762F" w:rsidR="00F0735A" w:rsidRDefault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Entrega/presentación Ruteo Metaheurística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B5289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E30B9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41491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9E0D5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73752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619D1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3C82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B3643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8E4E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25C933CE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8DF0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FA186A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12 de mayo al sábado 17 de mayo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76776" w14:textId="17CC011B" w:rsidR="00F0735A" w:rsidRDefault="005D49E3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Plataforma Python a utilizar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en la asignatura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98E24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2C769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CD267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966E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FD137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E19A8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F1C0A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79771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DAFA8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52FEFCE0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532DE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0D2EA3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19 de mayo al sábado 24 de mayo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C301B2" w14:textId="777C6DAC" w:rsidR="00F0735A" w:rsidRDefault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Plataforma Python a utilizar</w:t>
            </w:r>
            <w:proofErr w:type="gram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en la asignatura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50BB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40381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B4897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09B22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0476E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527C2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7082E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5BE43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4EE04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726401D9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80B99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21A77A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26 de mayo al sábado 31 de mayo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22C452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FF0000"/>
                <w:sz w:val="16"/>
                <w:szCs w:val="16"/>
              </w:rPr>
              <w:t>Semana sin clases ni evaluaciones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23ED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C117F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C14D8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C8E68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3F92E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31F3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01CB3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DDB9F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3459C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7948D4D1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7DFA4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3B4928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 de junio al sábado 7 de junio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71E9F" w14:textId="77777777" w:rsidR="005D49E3" w:rsidRDefault="005D49E3" w:rsidP="005D49E3">
            <w:pPr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Presentación Informe de avance</w:t>
            </w:r>
          </w:p>
          <w:p w14:paraId="1D724E50" w14:textId="3D5EAE47" w:rsidR="00F0735A" w:rsidRDefault="005D49E3" w:rsidP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Entrega Informe de avance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331CA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E0179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5CBE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9B504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638FF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966DA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F9ED6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1619D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E9D2C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6FB74F23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947AA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DF3AC5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9 de junio al sábado 14 de junio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2FEEC3" w14:textId="2FDC24A9" w:rsidR="00F0735A" w:rsidRDefault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Set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Covering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Problem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: definición, función objetivo, reparación de soluciones e instancias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benchmark</w:t>
            </w:r>
            <w:proofErr w:type="spellEnd"/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E792B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F47BA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37A0B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1D3C1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95F26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8122E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2598D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65598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87FB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710E40F4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3E780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B50805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16 de junio al sábado 21 de junio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017E96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FF0000"/>
                <w:sz w:val="16"/>
                <w:szCs w:val="16"/>
              </w:rPr>
              <w:t>Feriado Pueblos Originarios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62010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CD6C4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BF2B9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F742B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C7A65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466B6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92D64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338B3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703E2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3F548BE9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EBB7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CB8526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23 de junio al sábado 28 de junio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E58D52" w14:textId="77777777" w:rsidR="005D49E3" w:rsidRDefault="005D49E3" w:rsidP="005D49E3">
            <w:pPr>
              <w:ind w:left="0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Presentación Informe Final</w:t>
            </w:r>
          </w:p>
          <w:p w14:paraId="63BFDB5E" w14:textId="766B73DA" w:rsidR="00F0735A" w:rsidRDefault="005D49E3" w:rsidP="005D49E3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Entrega Informe Final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4F99D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C934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B1F6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2F872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5FF45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2DE1BC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39B64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117DA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0D752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1BDFA9BA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83BF4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70DAC0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30 de junio al sábado 5 de julio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84F329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Período exámenes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712597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BBE67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84A66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F0114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3F7E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D9753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71956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7E01A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13924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4867002F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F08AD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7CD953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Lunes 7 de julio al sábado 12 de julio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A9FE06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Período exámenes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8300DA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4686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E66D5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FDA3B5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7E2F52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EA2B16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83E41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D19B20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38D59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F0735A" w14:paraId="22311785" w14:textId="77777777">
        <w:trPr>
          <w:cantSplit/>
          <w:trHeight w:val="471"/>
          <w:jc w:val="center"/>
        </w:trPr>
        <w:tc>
          <w:tcPr>
            <w:tcW w:w="4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EEE5B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8AE662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Sábado 12 de julio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B528D3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Término del semestre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EBFDB8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71583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52A7D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FE168F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B446FE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1425FD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218B9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7B6BCB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E30483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505FFB98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0D43CB7E" w14:textId="77777777" w:rsidR="00F0735A" w:rsidRDefault="00000000">
      <w:pPr>
        <w:ind w:left="0" w:right="48"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(*) Metodologías Enseñanza-aprendizaje: 1. Clase expositiva, 2. Discusión guiada /Debate/Foros, 3. Juegos de Roles, 4. Aprendizaje basado en Problemas, 5. Aprendizaje basado en Proyectos, 6. Estudios de Casos, 7. Actividades para Ejercitación/Resolución de problemas, 8. Recopilación/Análisis de información</w:t>
      </w:r>
    </w:p>
    <w:p w14:paraId="7CE24902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</w:rPr>
      </w:pPr>
    </w:p>
    <w:p w14:paraId="1017C053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</w:rPr>
      </w:pPr>
    </w:p>
    <w:p w14:paraId="7A39E785" w14:textId="77777777" w:rsidR="00F0735A" w:rsidRDefault="00000000">
      <w:pPr>
        <w:numPr>
          <w:ilvl w:val="0"/>
          <w:numId w:val="1"/>
        </w:num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Observaciones</w:t>
      </w:r>
    </w:p>
    <w:p w14:paraId="1A73E270" w14:textId="77777777" w:rsidR="00F0735A" w:rsidRDefault="00F0735A">
      <w:p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4"/>
        <w:tblW w:w="10456" w:type="dxa"/>
        <w:tblInd w:w="-1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F0735A" w14:paraId="4810F78A" w14:textId="77777777">
        <w:trPr>
          <w:cantSplit/>
          <w:trHeight w:val="3188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2A5BF" w14:textId="77777777" w:rsidR="00F0735A" w:rsidRDefault="00000000">
            <w:pPr>
              <w:ind w:left="0" w:hanging="2"/>
            </w:pPr>
            <w:r>
              <w:rPr>
                <w:b/>
              </w:rPr>
              <w:t>Evaluación recuperativa:</w:t>
            </w:r>
          </w:p>
          <w:p w14:paraId="485D8008" w14:textId="77777777" w:rsidR="00F0735A" w:rsidRDefault="00F0735A">
            <w:pPr>
              <w:ind w:left="0" w:hanging="2"/>
            </w:pPr>
          </w:p>
          <w:p w14:paraId="46057F1C" w14:textId="77777777" w:rsidR="00F0735A" w:rsidRDefault="00000000">
            <w:pPr>
              <w:ind w:left="0" w:hanging="2"/>
            </w:pPr>
            <w:r>
              <w:t>La evaluación recuperativa será al final del semestre y de carácter global, es decir, conlleva todo el contenido visto en la asignatura.</w:t>
            </w:r>
          </w:p>
          <w:p w14:paraId="5BEA2498" w14:textId="77777777" w:rsidR="00F0735A" w:rsidRDefault="00F0735A">
            <w:pPr>
              <w:ind w:left="0" w:hanging="2"/>
            </w:pPr>
          </w:p>
          <w:p w14:paraId="408AC9BD" w14:textId="77777777" w:rsidR="00F0735A" w:rsidRDefault="00000000">
            <w:pPr>
              <w:ind w:left="0" w:hanging="2"/>
            </w:pPr>
            <w:r>
              <w:t>La inasistencia a una evaluación debe ser siempre justificada en secretaria de docencia.</w:t>
            </w:r>
          </w:p>
          <w:p w14:paraId="276A2E6E" w14:textId="77777777" w:rsidR="00F0735A" w:rsidRDefault="00F0735A">
            <w:pPr>
              <w:ind w:left="0" w:hanging="2"/>
            </w:pPr>
          </w:p>
          <w:p w14:paraId="2F83F27A" w14:textId="77777777" w:rsidR="00F0735A" w:rsidRDefault="00F0735A">
            <w:pPr>
              <w:ind w:left="0" w:hanging="2"/>
            </w:pPr>
          </w:p>
          <w:p w14:paraId="73F9F4DB" w14:textId="77777777" w:rsidR="00F0735A" w:rsidRDefault="00F0735A">
            <w:pPr>
              <w:ind w:left="0" w:hanging="2"/>
            </w:pPr>
          </w:p>
          <w:p w14:paraId="57335AC9" w14:textId="77777777" w:rsidR="00F0735A" w:rsidRDefault="00000000">
            <w:pPr>
              <w:ind w:left="0" w:hanging="2"/>
              <w:rPr>
                <w:b/>
              </w:rPr>
            </w:pPr>
            <w:r>
              <w:rPr>
                <w:b/>
              </w:rPr>
              <w:t>Grupos de Trabajo</w:t>
            </w:r>
          </w:p>
          <w:p w14:paraId="682EBA24" w14:textId="77777777" w:rsidR="00F0735A" w:rsidRDefault="00F0735A">
            <w:pPr>
              <w:ind w:left="0" w:hanging="2"/>
            </w:pPr>
          </w:p>
          <w:p w14:paraId="63A7F136" w14:textId="77777777" w:rsidR="00F0735A" w:rsidRDefault="00000000">
            <w:pPr>
              <w:ind w:left="0" w:hanging="2"/>
            </w:pPr>
            <w:r>
              <w:t xml:space="preserve">Los grupos se efectuarán en equipos de mínimo 3 y no más de 5 estudiantes donde se centrará en el modelado de un sistema de software ya existente o uno propuesto por el equipo de trabajo. </w:t>
            </w:r>
          </w:p>
          <w:p w14:paraId="3CDD814E" w14:textId="77777777" w:rsidR="00F0735A" w:rsidRDefault="00F0735A">
            <w:pPr>
              <w:ind w:left="0" w:hanging="2"/>
            </w:pPr>
          </w:p>
          <w:p w14:paraId="18B65B44" w14:textId="77777777" w:rsidR="00F0735A" w:rsidRDefault="00000000">
            <w:pPr>
              <w:ind w:left="0" w:hanging="2"/>
            </w:pPr>
            <w:r>
              <w:t>Los estudiantes deben registrar formalmente su grupo a través de las instancias señaladas por los profesores. Independiente de lo anterior, se considerará como integrante activo de un equipo a todo estudiante que así aparezca mencionado en la portada de los informes a entregar o participe de las presentaciones orales solicitadas. Se asumirá que todo estudiante que no cumpla con estos requisitos no participó en la elaboración de dicho informe y en consecuencia será evaluado con nota 1.0 en la instancia de evaluación respectiva. Es responsabilidad de cada estudiante revisar los archivos enviados como parte de cada evaluación.</w:t>
            </w:r>
          </w:p>
          <w:p w14:paraId="26D7EF96" w14:textId="77777777" w:rsidR="00F0735A" w:rsidRDefault="00F0735A">
            <w:pPr>
              <w:ind w:left="0" w:hanging="2"/>
            </w:pPr>
          </w:p>
          <w:p w14:paraId="450F0397" w14:textId="77777777" w:rsidR="00F0735A" w:rsidRDefault="00000000">
            <w:pPr>
              <w:ind w:left="0" w:hanging="2"/>
            </w:pPr>
            <w:r>
              <w:t xml:space="preserve">Los grupos creados son definitivos y deben resolver sus problemas entre ellos. Una vez conformado un grupo, salvo las condiciones que se explican más adelante, no permite su disolución o modificación. Se definen los siguientes periodos relacionados a trabajo en equipo: </w:t>
            </w:r>
          </w:p>
          <w:p w14:paraId="6C09973D" w14:textId="77777777" w:rsidR="00F0735A" w:rsidRDefault="00000000">
            <w:pPr>
              <w:numPr>
                <w:ilvl w:val="0"/>
                <w:numId w:val="3"/>
              </w:numPr>
              <w:ind w:left="0" w:hanging="2"/>
            </w:pPr>
            <w:r>
              <w:t xml:space="preserve">Periodo de conformación de equipos: periodo asignado para inscribir un equipo de trabajo. Finalizado este plazo seguirá el plazo de modificación de equipos. </w:t>
            </w:r>
          </w:p>
          <w:p w14:paraId="46FBE1C4" w14:textId="77777777" w:rsidR="00F0735A" w:rsidRDefault="00000000">
            <w:pPr>
              <w:numPr>
                <w:ilvl w:val="0"/>
                <w:numId w:val="3"/>
              </w:numPr>
              <w:ind w:left="0" w:hanging="2"/>
            </w:pPr>
            <w:r>
              <w:t xml:space="preserve">Integrantes que quieran renunciar a un equipo/ estudiantes que sean despedidos: realizaran la totalidad del trabajo por su cuenta sin poder unirse a otro equipo de trabajo. Para cualquiera de los casos descritos anteriores, el equipo o estudiante en cuestión debe notificar los profesores. En caso de renuncia debe notificar a los profesores y al equipo de trabajo. En caso de despido el equipo debe notificar a los profesores, estudiante despedido y la notificación debe incluir la firma de todos los integrantes de un equipo. </w:t>
            </w:r>
          </w:p>
        </w:tc>
      </w:tr>
      <w:tr w:rsidR="00F0735A" w14:paraId="1C9C6E10" w14:textId="77777777">
        <w:trPr>
          <w:cantSplit/>
        </w:trPr>
        <w:tc>
          <w:tcPr>
            <w:tcW w:w="10456" w:type="dxa"/>
            <w:tcBorders>
              <w:top w:val="single" w:sz="4" w:space="0" w:color="000000"/>
            </w:tcBorders>
          </w:tcPr>
          <w:p w14:paraId="4DF55315" w14:textId="77777777" w:rsidR="00F0735A" w:rsidRDefault="00F0735A">
            <w:pPr>
              <w:tabs>
                <w:tab w:val="left" w:pos="284"/>
                <w:tab w:val="left" w:pos="3969"/>
                <w:tab w:val="left" w:pos="4536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  <w:p w14:paraId="57812053" w14:textId="77777777" w:rsidR="00F0735A" w:rsidRDefault="00F0735A">
            <w:pPr>
              <w:tabs>
                <w:tab w:val="left" w:pos="284"/>
                <w:tab w:val="left" w:pos="3969"/>
                <w:tab w:val="left" w:pos="4536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  <w:p w14:paraId="0FC1E5E0" w14:textId="77777777" w:rsidR="00F0735A" w:rsidRDefault="00F0735A">
            <w:pPr>
              <w:tabs>
                <w:tab w:val="left" w:pos="284"/>
                <w:tab w:val="left" w:pos="3969"/>
                <w:tab w:val="left" w:pos="4536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</w:tc>
      </w:tr>
    </w:tbl>
    <w:p w14:paraId="38370B51" w14:textId="77777777" w:rsidR="00F0735A" w:rsidRDefault="00F0735A">
      <w:pPr>
        <w:numPr>
          <w:ilvl w:val="0"/>
          <w:numId w:val="1"/>
        </w:num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  <w:u w:val="single"/>
        </w:rPr>
      </w:pPr>
    </w:p>
    <w:p w14:paraId="32BA0269" w14:textId="77777777" w:rsidR="00F0735A" w:rsidRDefault="00000000">
      <w:pPr>
        <w:numPr>
          <w:ilvl w:val="0"/>
          <w:numId w:val="1"/>
        </w:numPr>
        <w:tabs>
          <w:tab w:val="left" w:pos="284"/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  <w:r>
        <w:br w:type="page"/>
      </w:r>
      <w:r>
        <w:rPr>
          <w:rFonts w:ascii="Arial" w:eastAsia="Arial" w:hAnsi="Arial" w:cs="Arial"/>
          <w:b/>
          <w:u w:val="single"/>
        </w:rPr>
        <w:lastRenderedPageBreak/>
        <w:t>Aporte de esta asignatura al desarrollo de competencias</w:t>
      </w:r>
      <w:r>
        <w:rPr>
          <w:rFonts w:ascii="Arial" w:eastAsia="Arial" w:hAnsi="Arial" w:cs="Arial"/>
          <w:b/>
        </w:rPr>
        <w:t>:</w:t>
      </w:r>
    </w:p>
    <w:p w14:paraId="24FB43C6" w14:textId="77777777" w:rsidR="00F0735A" w:rsidRDefault="00F0735A">
      <w:pPr>
        <w:tabs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</w:p>
    <w:tbl>
      <w:tblPr>
        <w:tblStyle w:val="a5"/>
        <w:tblW w:w="10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8"/>
      </w:tblGrid>
      <w:tr w:rsidR="00F0735A" w14:paraId="1A55CD6D" w14:textId="77777777">
        <w:trPr>
          <w:cantSplit/>
          <w:trHeight w:val="3145"/>
        </w:trPr>
        <w:tc>
          <w:tcPr>
            <w:tcW w:w="10348" w:type="dxa"/>
          </w:tcPr>
          <w:p w14:paraId="5663BD4C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CD1 Integra conocimientos de ciencias básicas y ciencias de la ingeniería para identificar, analizar y resolver problemas de la especialidad. </w:t>
            </w:r>
          </w:p>
          <w:p w14:paraId="4B61F98E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8AF9A7A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CD3 Selecciona, analiza y utiliza técnicas, recursos y herramientas de ingeniería y tecnología, para aplicarlas en la resolución de problemas complejos de su especialidad. </w:t>
            </w:r>
          </w:p>
          <w:p w14:paraId="53C5DE49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8ED778D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CP3 Modela sistemas y procesos organizacionales para entregar soluciones eficientes a problemas de su especialidad. </w:t>
            </w:r>
          </w:p>
          <w:p w14:paraId="79103EAD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F41669C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CP4 Se desempeña en equipos de trabajo, donde se propicie la colaboración, el liderazgo y la inclusión de distintos roles, para planificar y ejecutar actividades que permitan el alcance de objetivos comunes </w:t>
            </w:r>
          </w:p>
          <w:p w14:paraId="0B0A60F1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835B12E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CP6 Adquiere nuevos conocimientos, de manera autónoma, para el mejoramiento continuo de su desempeño en el desarrollo y uso de herramientas tecnológicas. </w:t>
            </w:r>
          </w:p>
          <w:p w14:paraId="2EDAEAF5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F748A27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CF3 Comunica de manera clara y coherente sus ideas a través del castellano, su lengua materna, en un contexto académico. </w:t>
            </w:r>
          </w:p>
          <w:p w14:paraId="54E4C924" w14:textId="77777777" w:rsidR="00F0735A" w:rsidRDefault="00F073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8055526" w14:textId="77777777" w:rsidR="00F0735A" w:rsidRDefault="00000000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CF4 Usa las tecnologías de la información y comunicación como herramienta del desarrollo académico y profesional. </w:t>
            </w:r>
          </w:p>
          <w:p w14:paraId="2FA0824D" w14:textId="77777777" w:rsidR="00F0735A" w:rsidRDefault="00F0735A">
            <w:pPr>
              <w:ind w:left="0"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14:paraId="3BB3823D" w14:textId="77777777" w:rsidR="00F0735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CF5 Demuestra capacidad científica; de análisis, abstracción, síntesis y reflexión crítica con el objetivo de resolver problemas, construir conocimiento y desarrollar autoaprendizaje, tanto a nivel individual como en el trabajo en equipos interdisciplinarios </w:t>
            </w:r>
          </w:p>
          <w:p w14:paraId="709835D3" w14:textId="77777777" w:rsidR="00F0735A" w:rsidRDefault="00F0735A">
            <w:pPr>
              <w:ind w:left="0"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68B6861E" w14:textId="77777777" w:rsidR="00F0735A" w:rsidRDefault="00F0735A">
      <w:pPr>
        <w:tabs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</w:p>
    <w:p w14:paraId="3D441D97" w14:textId="77777777" w:rsidR="00F0735A" w:rsidRDefault="00F0735A">
      <w:pPr>
        <w:tabs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</w:p>
    <w:p w14:paraId="79300AE2" w14:textId="77777777" w:rsidR="00F0735A" w:rsidRDefault="00F0735A">
      <w:pPr>
        <w:tabs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</w:p>
    <w:p w14:paraId="431E88EC" w14:textId="77777777" w:rsidR="00F0735A" w:rsidRDefault="00F0735A">
      <w:pPr>
        <w:tabs>
          <w:tab w:val="left" w:pos="3969"/>
          <w:tab w:val="left" w:pos="4536"/>
        </w:tabs>
        <w:ind w:left="0" w:hanging="2"/>
        <w:rPr>
          <w:rFonts w:ascii="Arial" w:eastAsia="Arial" w:hAnsi="Arial" w:cs="Arial"/>
        </w:rPr>
      </w:pPr>
    </w:p>
    <w:p w14:paraId="0577934A" w14:textId="77777777" w:rsidR="00F0735A" w:rsidRDefault="00000000">
      <w:pPr>
        <w:numPr>
          <w:ilvl w:val="0"/>
          <w:numId w:val="2"/>
        </w:num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  <w:r>
        <w:br w:type="page"/>
      </w:r>
      <w:r>
        <w:rPr>
          <w:rFonts w:ascii="Arial" w:eastAsia="Arial" w:hAnsi="Arial" w:cs="Arial"/>
          <w:b/>
          <w:u w:val="single"/>
        </w:rPr>
        <w:lastRenderedPageBreak/>
        <w:t>Para lograr estas competencias se definieron los siguientes productos de aprendizaje</w:t>
      </w:r>
    </w:p>
    <w:p w14:paraId="575A3148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</w:p>
    <w:tbl>
      <w:tblPr>
        <w:tblStyle w:val="a6"/>
        <w:tblW w:w="1039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7"/>
        <w:gridCol w:w="2597"/>
        <w:gridCol w:w="2598"/>
        <w:gridCol w:w="2598"/>
      </w:tblGrid>
      <w:tr w:rsidR="00F0735A" w14:paraId="183CF46C" w14:textId="77777777">
        <w:trPr>
          <w:cantSplit/>
          <w:trHeight w:val="555"/>
          <w:jc w:val="center"/>
        </w:trPr>
        <w:tc>
          <w:tcPr>
            <w:tcW w:w="2597" w:type="dxa"/>
          </w:tcPr>
          <w:p w14:paraId="3A218839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Producto de aprendizaje</w:t>
            </w:r>
          </w:p>
        </w:tc>
        <w:tc>
          <w:tcPr>
            <w:tcW w:w="2597" w:type="dxa"/>
          </w:tcPr>
          <w:p w14:paraId="3373D038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Conocimientos previos requeridos</w:t>
            </w:r>
          </w:p>
        </w:tc>
        <w:tc>
          <w:tcPr>
            <w:tcW w:w="2598" w:type="dxa"/>
          </w:tcPr>
          <w:p w14:paraId="7D07C231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Aporte al desarrollo de competencia</w:t>
            </w:r>
          </w:p>
        </w:tc>
        <w:tc>
          <w:tcPr>
            <w:tcW w:w="2598" w:type="dxa"/>
          </w:tcPr>
          <w:p w14:paraId="2DB1C771" w14:textId="77777777" w:rsidR="00F0735A" w:rsidRDefault="00000000">
            <w:pPr>
              <w:tabs>
                <w:tab w:val="left" w:pos="284"/>
              </w:tabs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Instrumento de evaluación</w:t>
            </w:r>
          </w:p>
        </w:tc>
      </w:tr>
      <w:tr w:rsidR="00F0735A" w14:paraId="09709AE2" w14:textId="77777777">
        <w:trPr>
          <w:cantSplit/>
          <w:trHeight w:val="3292"/>
          <w:jc w:val="center"/>
        </w:trPr>
        <w:tc>
          <w:tcPr>
            <w:tcW w:w="2597" w:type="dxa"/>
          </w:tcPr>
          <w:p w14:paraId="757999D0" w14:textId="77777777" w:rsidR="00F0735A" w:rsidRDefault="00000000">
            <w:pPr>
              <w:ind w:left="0" w:hanging="2"/>
            </w:pPr>
            <w:r>
              <w:t>Entender el funcionamiento y la utilización de los algoritmos estudiados</w:t>
            </w:r>
          </w:p>
          <w:p w14:paraId="550EC4CF" w14:textId="77777777" w:rsidR="00F0735A" w:rsidRDefault="00F0735A">
            <w:pPr>
              <w:ind w:left="0" w:hanging="2"/>
            </w:pPr>
          </w:p>
          <w:p w14:paraId="32A129F8" w14:textId="77777777" w:rsidR="00F0735A" w:rsidRDefault="00000000">
            <w:pPr>
              <w:ind w:left="0" w:hanging="2"/>
            </w:pPr>
            <w:r>
              <w:t>Ser capaz de diseñar un algoritmo bio-inspirado para la resolución de un problema</w:t>
            </w:r>
          </w:p>
          <w:p w14:paraId="6BD3D0BB" w14:textId="77777777" w:rsidR="00F0735A" w:rsidRDefault="00F0735A">
            <w:pPr>
              <w:ind w:left="0" w:hanging="2"/>
            </w:pPr>
          </w:p>
          <w:p w14:paraId="37FB7445" w14:textId="77777777" w:rsidR="00F0735A" w:rsidRDefault="00000000">
            <w:pPr>
              <w:ind w:left="0" w:hanging="2"/>
            </w:pPr>
            <w:r>
              <w:t>Ajustar adecuadamente los diferentes parámetros de los algoritmos bio-inspirados mediante la correspondiente experimentación</w:t>
            </w:r>
          </w:p>
          <w:p w14:paraId="44A848EB" w14:textId="77777777" w:rsidR="00F0735A" w:rsidRDefault="00F0735A">
            <w:pPr>
              <w:ind w:left="0" w:hanging="2"/>
            </w:pPr>
          </w:p>
          <w:p w14:paraId="07022EA6" w14:textId="77777777" w:rsidR="00F0735A" w:rsidRDefault="00000000">
            <w:pPr>
              <w:ind w:left="0" w:hanging="2"/>
            </w:pPr>
            <w:r>
              <w:t>Diseñar adecuadamente los experimentos</w:t>
            </w:r>
          </w:p>
          <w:p w14:paraId="79C45085" w14:textId="77777777" w:rsidR="00F0735A" w:rsidRDefault="00F0735A">
            <w:pPr>
              <w:ind w:left="0" w:hanging="2"/>
            </w:pPr>
          </w:p>
          <w:p w14:paraId="7B5203AF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  <w:r>
              <w:t xml:space="preserve">Presentar rigurosamente los resultados experimentales </w:t>
            </w:r>
          </w:p>
        </w:tc>
        <w:tc>
          <w:tcPr>
            <w:tcW w:w="2597" w:type="dxa"/>
          </w:tcPr>
          <w:p w14:paraId="14645D11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598" w:type="dxa"/>
          </w:tcPr>
          <w:p w14:paraId="69531ED4" w14:textId="77777777" w:rsidR="00F0735A" w:rsidRDefault="00F0735A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598" w:type="dxa"/>
          </w:tcPr>
          <w:p w14:paraId="34D29A0F" w14:textId="77777777" w:rsidR="00F0735A" w:rsidRDefault="00000000">
            <w:pPr>
              <w:ind w:left="0" w:hanging="2"/>
            </w:pPr>
            <w:r>
              <w:t>Proyecto(s) específico(s).</w:t>
            </w:r>
          </w:p>
          <w:p w14:paraId="0E6D12A2" w14:textId="77777777" w:rsidR="00F0735A" w:rsidRDefault="00000000">
            <w:pPr>
              <w:tabs>
                <w:tab w:val="left" w:pos="284"/>
              </w:tabs>
              <w:ind w:left="0" w:hanging="2"/>
              <w:rPr>
                <w:rFonts w:ascii="Arial" w:eastAsia="Arial" w:hAnsi="Arial" w:cs="Arial"/>
                <w:u w:val="single"/>
              </w:rPr>
            </w:pPr>
            <w:r>
              <w:t>Trabajo en equipo que considerará autoevaluaciones y coevaluaciones del trabajo realizado.</w:t>
            </w:r>
          </w:p>
        </w:tc>
      </w:tr>
    </w:tbl>
    <w:p w14:paraId="3FF29543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</w:p>
    <w:p w14:paraId="5854F7EA" w14:textId="77777777" w:rsidR="00F0735A" w:rsidRDefault="00000000">
      <w:pPr>
        <w:ind w:left="0" w:hanging="2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Bibliografía Obligatoria</w:t>
      </w:r>
    </w:p>
    <w:p w14:paraId="4EB7BE46" w14:textId="77777777" w:rsidR="00F0735A" w:rsidRDefault="00F0735A">
      <w:pPr>
        <w:ind w:left="0" w:hanging="2"/>
        <w:jc w:val="both"/>
        <w:rPr>
          <w:rFonts w:ascii="Arial" w:eastAsia="Arial" w:hAnsi="Arial" w:cs="Arial"/>
        </w:rPr>
      </w:pPr>
    </w:p>
    <w:p w14:paraId="7A0B5D57" w14:textId="77777777" w:rsidR="00F0735A" w:rsidRDefault="00000000">
      <w:pPr>
        <w:numPr>
          <w:ilvl w:val="0"/>
          <w:numId w:val="4"/>
        </w:numPr>
        <w:ind w:left="0" w:hanging="2"/>
        <w:jc w:val="both"/>
        <w:rPr>
          <w:rFonts w:ascii="Arial" w:eastAsia="Arial" w:hAnsi="Arial" w:cs="Arial"/>
        </w:rPr>
      </w:pPr>
      <w:r w:rsidRPr="005D49E3">
        <w:rPr>
          <w:rFonts w:ascii="Arial" w:eastAsia="Arial" w:hAnsi="Arial" w:cs="Arial"/>
          <w:i/>
          <w:lang w:val="en-US"/>
        </w:rPr>
        <w:t xml:space="preserve">Talbi, E. (2009): Metaheuristics: From Design to Implementation. </w:t>
      </w:r>
      <w:r>
        <w:rPr>
          <w:rFonts w:ascii="Arial" w:eastAsia="Arial" w:hAnsi="Arial" w:cs="Arial"/>
          <w:i/>
        </w:rPr>
        <w:t>Wiley.</w:t>
      </w:r>
    </w:p>
    <w:p w14:paraId="2108D19C" w14:textId="77777777" w:rsidR="00F0735A" w:rsidRDefault="00F0735A">
      <w:pPr>
        <w:ind w:left="0" w:hanging="2"/>
        <w:jc w:val="both"/>
        <w:rPr>
          <w:rFonts w:ascii="Arial" w:eastAsia="Arial" w:hAnsi="Arial" w:cs="Arial"/>
        </w:rPr>
      </w:pPr>
    </w:p>
    <w:p w14:paraId="6A5E2303" w14:textId="77777777" w:rsidR="00F0735A" w:rsidRDefault="00000000">
      <w:pPr>
        <w:ind w:left="0" w:hanging="2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Bibliografía Complementaria</w:t>
      </w:r>
    </w:p>
    <w:p w14:paraId="38722606" w14:textId="77777777" w:rsidR="00F0735A" w:rsidRDefault="00F0735A">
      <w:pPr>
        <w:ind w:left="0" w:hanging="2"/>
        <w:jc w:val="both"/>
        <w:rPr>
          <w:rFonts w:ascii="Arial" w:eastAsia="Arial" w:hAnsi="Arial" w:cs="Arial"/>
        </w:rPr>
      </w:pPr>
    </w:p>
    <w:p w14:paraId="0E29784B" w14:textId="77777777" w:rsidR="00F0735A" w:rsidRPr="005D49E3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lang w:val="en-US"/>
        </w:rPr>
      </w:pPr>
      <w:r w:rsidRPr="005D49E3">
        <w:rPr>
          <w:rFonts w:ascii="Arial" w:eastAsia="Arial" w:hAnsi="Arial" w:cs="Arial"/>
          <w:i/>
          <w:lang w:val="en-US"/>
        </w:rPr>
        <w:t xml:space="preserve">Glover, F. </w:t>
      </w:r>
      <w:proofErr w:type="gramStart"/>
      <w:r w:rsidRPr="005D49E3">
        <w:rPr>
          <w:rFonts w:ascii="Arial" w:eastAsia="Arial" w:hAnsi="Arial" w:cs="Arial"/>
          <w:i/>
          <w:lang w:val="en-US"/>
        </w:rPr>
        <w:t>W. ;</w:t>
      </w:r>
      <w:proofErr w:type="gramEnd"/>
      <w:r w:rsidRPr="005D49E3">
        <w:rPr>
          <w:rFonts w:ascii="Arial" w:eastAsia="Arial" w:hAnsi="Arial" w:cs="Arial"/>
          <w:i/>
          <w:lang w:val="en-US"/>
        </w:rPr>
        <w:t xml:space="preserve"> </w:t>
      </w:r>
      <w:proofErr w:type="spellStart"/>
      <w:r w:rsidRPr="005D49E3">
        <w:rPr>
          <w:rFonts w:ascii="Arial" w:eastAsia="Arial" w:hAnsi="Arial" w:cs="Arial"/>
          <w:i/>
          <w:lang w:val="en-US"/>
        </w:rPr>
        <w:t>Kochenberger</w:t>
      </w:r>
      <w:proofErr w:type="spellEnd"/>
      <w:r w:rsidRPr="005D49E3">
        <w:rPr>
          <w:rFonts w:ascii="Arial" w:eastAsia="Arial" w:hAnsi="Arial" w:cs="Arial"/>
          <w:i/>
          <w:lang w:val="en-US"/>
        </w:rPr>
        <w:t>, G. A., Handbook of Metaheuristics, Kluwer Academic Publishers, International series in operations research and management science, Boston Hardbound, 2003.</w:t>
      </w:r>
    </w:p>
    <w:p w14:paraId="67F88CFE" w14:textId="77777777" w:rsidR="00F0735A" w:rsidRPr="005D49E3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lang w:val="en-US"/>
        </w:rPr>
      </w:pPr>
      <w:proofErr w:type="spellStart"/>
      <w:r w:rsidRPr="005D49E3">
        <w:rPr>
          <w:rFonts w:ascii="Arial" w:eastAsia="Arial" w:hAnsi="Arial" w:cs="Arial"/>
          <w:i/>
          <w:lang w:val="en-US"/>
        </w:rPr>
        <w:t>Bonabeau</w:t>
      </w:r>
      <w:proofErr w:type="spellEnd"/>
      <w:r w:rsidRPr="005D49E3">
        <w:rPr>
          <w:rFonts w:ascii="Arial" w:eastAsia="Arial" w:hAnsi="Arial" w:cs="Arial"/>
          <w:i/>
          <w:lang w:val="en-US"/>
        </w:rPr>
        <w:t xml:space="preserve">, E. ; Dorigo, </w:t>
      </w:r>
      <w:proofErr w:type="gramStart"/>
      <w:r w:rsidRPr="005D49E3">
        <w:rPr>
          <w:rFonts w:ascii="Arial" w:eastAsia="Arial" w:hAnsi="Arial" w:cs="Arial"/>
          <w:i/>
          <w:lang w:val="en-US"/>
        </w:rPr>
        <w:t>M. ;</w:t>
      </w:r>
      <w:proofErr w:type="gramEnd"/>
      <w:r w:rsidRPr="005D49E3">
        <w:rPr>
          <w:rFonts w:ascii="Arial" w:eastAsia="Arial" w:hAnsi="Arial" w:cs="Arial"/>
          <w:i/>
          <w:lang w:val="en-US"/>
        </w:rPr>
        <w:t xml:space="preserve"> </w:t>
      </w:r>
      <w:proofErr w:type="spellStart"/>
      <w:r w:rsidRPr="005D49E3">
        <w:rPr>
          <w:rFonts w:ascii="Arial" w:eastAsia="Arial" w:hAnsi="Arial" w:cs="Arial"/>
          <w:i/>
          <w:lang w:val="en-US"/>
        </w:rPr>
        <w:t>Theraulaz</w:t>
      </w:r>
      <w:proofErr w:type="spellEnd"/>
      <w:r w:rsidRPr="005D49E3">
        <w:rPr>
          <w:rFonts w:ascii="Arial" w:eastAsia="Arial" w:hAnsi="Arial" w:cs="Arial"/>
          <w:i/>
          <w:lang w:val="en-US"/>
        </w:rPr>
        <w:t>, G., Swarm Intelligence, From Natural to Artificial Systems, Oxford University Press, 1999.</w:t>
      </w:r>
    </w:p>
    <w:p w14:paraId="4545CB82" w14:textId="77777777" w:rsidR="00F0735A" w:rsidRPr="005D49E3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  <w:lang w:val="en-US"/>
        </w:rPr>
      </w:pPr>
      <w:r w:rsidRPr="005D49E3">
        <w:rPr>
          <w:rFonts w:ascii="Arial" w:eastAsia="Arial" w:hAnsi="Arial" w:cs="Arial"/>
          <w:i/>
          <w:lang w:val="en-US"/>
        </w:rPr>
        <w:t>Michalewicz, Z., Genetic algorithms + data structures = evolution programs, Springer Verlag, 1996.</w:t>
      </w:r>
    </w:p>
    <w:p w14:paraId="219D0EE6" w14:textId="77777777" w:rsidR="00F0735A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</w:rPr>
      </w:pPr>
      <w:r w:rsidRPr="005D49E3">
        <w:rPr>
          <w:rFonts w:ascii="Arial" w:eastAsia="Arial" w:hAnsi="Arial" w:cs="Arial"/>
          <w:i/>
          <w:lang w:val="en-US"/>
        </w:rPr>
        <w:t xml:space="preserve">Osaba E., </w:t>
      </w:r>
      <w:proofErr w:type="spellStart"/>
      <w:r w:rsidRPr="005D49E3">
        <w:rPr>
          <w:rFonts w:ascii="Arial" w:eastAsia="Arial" w:hAnsi="Arial" w:cs="Arial"/>
          <w:i/>
          <w:lang w:val="en-US"/>
        </w:rPr>
        <w:t>Carballedo</w:t>
      </w:r>
      <w:proofErr w:type="spellEnd"/>
      <w:r w:rsidRPr="005D49E3">
        <w:rPr>
          <w:rFonts w:ascii="Arial" w:eastAsia="Arial" w:hAnsi="Arial" w:cs="Arial"/>
          <w:i/>
          <w:lang w:val="en-US"/>
        </w:rPr>
        <w:t xml:space="preserve"> R., Diaz F., </w:t>
      </w:r>
      <w:proofErr w:type="spellStart"/>
      <w:r w:rsidRPr="005D49E3">
        <w:rPr>
          <w:rFonts w:ascii="Arial" w:eastAsia="Arial" w:hAnsi="Arial" w:cs="Arial"/>
          <w:i/>
          <w:lang w:val="en-US"/>
        </w:rPr>
        <w:t>Onieva</w:t>
      </w:r>
      <w:proofErr w:type="spellEnd"/>
      <w:r w:rsidRPr="005D49E3">
        <w:rPr>
          <w:rFonts w:ascii="Arial" w:eastAsia="Arial" w:hAnsi="Arial" w:cs="Arial"/>
          <w:i/>
          <w:lang w:val="en-US"/>
        </w:rPr>
        <w:t xml:space="preserve"> E., </w:t>
      </w:r>
      <w:proofErr w:type="spellStart"/>
      <w:r w:rsidRPr="005D49E3">
        <w:rPr>
          <w:rFonts w:ascii="Arial" w:eastAsia="Arial" w:hAnsi="Arial" w:cs="Arial"/>
          <w:i/>
          <w:lang w:val="en-US"/>
        </w:rPr>
        <w:t>Masegosa</w:t>
      </w:r>
      <w:proofErr w:type="spellEnd"/>
      <w:r w:rsidRPr="005D49E3">
        <w:rPr>
          <w:rFonts w:ascii="Arial" w:eastAsia="Arial" w:hAnsi="Arial" w:cs="Arial"/>
          <w:i/>
          <w:lang w:val="en-US"/>
        </w:rPr>
        <w:t xml:space="preserve"> A., and </w:t>
      </w:r>
      <w:proofErr w:type="spellStart"/>
      <w:r w:rsidRPr="005D49E3">
        <w:rPr>
          <w:rFonts w:ascii="Arial" w:eastAsia="Arial" w:hAnsi="Arial" w:cs="Arial"/>
          <w:i/>
          <w:lang w:val="en-US"/>
        </w:rPr>
        <w:t>Perallos</w:t>
      </w:r>
      <w:proofErr w:type="spellEnd"/>
      <w:r w:rsidRPr="005D49E3">
        <w:rPr>
          <w:rFonts w:ascii="Arial" w:eastAsia="Arial" w:hAnsi="Arial" w:cs="Arial"/>
          <w:i/>
          <w:lang w:val="en-US"/>
        </w:rPr>
        <w:t xml:space="preserve"> A. “Good practice proposal for the implementation, presentation, and comparison of metaheuristics for solving routing problems”. </w:t>
      </w:r>
      <w:proofErr w:type="spellStart"/>
      <w:r>
        <w:rPr>
          <w:rFonts w:ascii="Arial" w:eastAsia="Arial" w:hAnsi="Arial" w:cs="Arial"/>
          <w:i/>
        </w:rPr>
        <w:t>Neurocomputing</w:t>
      </w:r>
      <w:proofErr w:type="spellEnd"/>
      <w:r>
        <w:rPr>
          <w:rFonts w:ascii="Arial" w:eastAsia="Arial" w:hAnsi="Arial" w:cs="Arial"/>
          <w:i/>
        </w:rPr>
        <w:t>, 271:2–8, 2018.</w:t>
      </w:r>
    </w:p>
    <w:p w14:paraId="21514AC6" w14:textId="77777777" w:rsidR="00F0735A" w:rsidRDefault="00000000">
      <w:pPr>
        <w:numPr>
          <w:ilvl w:val="0"/>
          <w:numId w:val="5"/>
        </w:numPr>
        <w:ind w:left="0" w:hanging="2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i/>
        </w:rPr>
        <w:t>Papers</w:t>
      </w:r>
      <w:proofErr w:type="spellEnd"/>
      <w:r>
        <w:rPr>
          <w:rFonts w:ascii="Arial" w:eastAsia="Arial" w:hAnsi="Arial" w:cs="Arial"/>
          <w:i/>
        </w:rPr>
        <w:t xml:space="preserve"> escogidos</w:t>
      </w:r>
    </w:p>
    <w:p w14:paraId="46AE50C4" w14:textId="77777777" w:rsidR="00F0735A" w:rsidRDefault="00F0735A">
      <w:pPr>
        <w:ind w:left="0" w:hanging="2"/>
        <w:jc w:val="both"/>
        <w:rPr>
          <w:rFonts w:ascii="Arial" w:eastAsia="Arial" w:hAnsi="Arial" w:cs="Arial"/>
        </w:rPr>
      </w:pPr>
    </w:p>
    <w:p w14:paraId="285D49F1" w14:textId="77777777" w:rsidR="00F0735A" w:rsidRDefault="00000000">
      <w:pPr>
        <w:ind w:left="0" w:hanging="2"/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  <w:u w:val="single"/>
        </w:rPr>
        <w:t>Recursos Didácticos</w:t>
      </w:r>
    </w:p>
    <w:p w14:paraId="1DEA7B1E" w14:textId="77777777" w:rsidR="00F0735A" w:rsidRDefault="00F0735A">
      <w:pPr>
        <w:ind w:left="0" w:hanging="2"/>
        <w:jc w:val="both"/>
        <w:rPr>
          <w:rFonts w:ascii="Arial" w:eastAsia="Arial" w:hAnsi="Arial" w:cs="Arial"/>
          <w:u w:val="single"/>
        </w:rPr>
      </w:pPr>
    </w:p>
    <w:p w14:paraId="4781FC33" w14:textId="77777777" w:rsidR="00F0735A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Diapositivas de las temáticas a tratar</w:t>
      </w:r>
    </w:p>
    <w:p w14:paraId="60B5033F" w14:textId="77777777" w:rsidR="00F0735A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Guías de trabajo</w:t>
      </w:r>
    </w:p>
    <w:p w14:paraId="1B4A761C" w14:textId="77777777" w:rsidR="00F0735A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Estudio de casos</w:t>
      </w:r>
    </w:p>
    <w:p w14:paraId="12A1CB12" w14:textId="77777777" w:rsidR="00F0735A" w:rsidRDefault="00000000">
      <w:pPr>
        <w:numPr>
          <w:ilvl w:val="0"/>
          <w:numId w:val="6"/>
        </w:num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Repositorio GitHub</w:t>
      </w:r>
    </w:p>
    <w:p w14:paraId="63F81C2C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</w:p>
    <w:p w14:paraId="405DAB63" w14:textId="77777777" w:rsidR="00F0735A" w:rsidRDefault="00F0735A">
      <w:pPr>
        <w:tabs>
          <w:tab w:val="left" w:pos="284"/>
        </w:tabs>
        <w:ind w:left="0" w:hanging="2"/>
        <w:rPr>
          <w:rFonts w:ascii="Arial" w:eastAsia="Arial" w:hAnsi="Arial" w:cs="Arial"/>
          <w:u w:val="single"/>
        </w:rPr>
      </w:pPr>
    </w:p>
    <w:sectPr w:rsidR="00F0735A">
      <w:headerReference w:type="default" r:id="rId8"/>
      <w:footerReference w:type="default" r:id="rId9"/>
      <w:pgSz w:w="12240" w:h="15840"/>
      <w:pgMar w:top="284" w:right="900" w:bottom="567" w:left="851" w:header="284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7AA99" w14:textId="77777777" w:rsidR="00CD43F0" w:rsidRDefault="00CD43F0">
      <w:pPr>
        <w:spacing w:line="240" w:lineRule="auto"/>
        <w:ind w:left="0" w:hanging="2"/>
      </w:pPr>
      <w:r>
        <w:separator/>
      </w:r>
    </w:p>
  </w:endnote>
  <w:endnote w:type="continuationSeparator" w:id="0">
    <w:p w14:paraId="1ED21FFA" w14:textId="77777777" w:rsidR="00CD43F0" w:rsidRDefault="00CD43F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763A337-5162-4F87-B1DA-DF45881070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2" w:fontKey="{A75D58D5-03ED-48B5-B46F-4F62787DE6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5C6A6AF-8DB7-4E2D-B60E-5535F51A8D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8BF18C0-E9A1-4722-9652-66DDDD30BC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A1AB461-FDC1-45C4-9357-F9A450B9B74D}"/>
    <w:embedItalic r:id="rId6" w:fontKey="{925F12D6-9222-4C4E-AA14-EDF57A7D07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87281E2-7303-4251-9460-6BCCC294B6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E8D28" w14:textId="77777777" w:rsidR="00F073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360"/>
      </w:tabs>
      <w:spacing w:line="240" w:lineRule="auto"/>
      <w:ind w:left="0" w:hanging="2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  <w:t xml:space="preserve">                                                                                                                                                                                                  Pág.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5D49E3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 w:rsidR="005D49E3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7D8A047B" w14:textId="77777777" w:rsidR="00F0735A" w:rsidRDefault="00F073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360"/>
      </w:tabs>
      <w:spacing w:line="240" w:lineRule="auto"/>
      <w:ind w:left="0" w:hanging="2"/>
      <w:rPr>
        <w:color w:val="000000"/>
        <w:sz w:val="16"/>
        <w:szCs w:val="16"/>
      </w:rPr>
    </w:pPr>
  </w:p>
  <w:p w14:paraId="32DAD16E" w14:textId="77777777" w:rsidR="00F0735A" w:rsidRDefault="00F0735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4A729" w14:textId="77777777" w:rsidR="00CD43F0" w:rsidRDefault="00CD43F0">
      <w:pPr>
        <w:spacing w:line="240" w:lineRule="auto"/>
        <w:ind w:left="0" w:hanging="2"/>
      </w:pPr>
      <w:r>
        <w:separator/>
      </w:r>
    </w:p>
  </w:footnote>
  <w:footnote w:type="continuationSeparator" w:id="0">
    <w:p w14:paraId="0CB522A8" w14:textId="77777777" w:rsidR="00CD43F0" w:rsidRDefault="00CD43F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F14DC" w14:textId="77777777" w:rsidR="00F0735A" w:rsidRDefault="00000000">
    <w:pPr>
      <w:spacing w:before="240"/>
      <w:ind w:left="0" w:hanging="2"/>
      <w:jc w:val="right"/>
    </w:pPr>
    <w:r>
      <w:tab/>
    </w:r>
    <w:r>
      <w:rPr>
        <w:noProof/>
      </w:rPr>
      <w:drawing>
        <wp:inline distT="0" distB="0" distL="114300" distR="114300" wp14:anchorId="56E5D692" wp14:editId="4A657A74">
          <wp:extent cx="3596640" cy="93091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96640" cy="9309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5A01D2E" w14:textId="77777777" w:rsidR="00F0735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center"/>
      <w:rPr>
        <w:color w:val="000000"/>
        <w:sz w:val="22"/>
        <w:szCs w:val="22"/>
        <w:u w:val="single"/>
      </w:rPr>
    </w:pPr>
    <w:r>
      <w:rPr>
        <w:color w:val="000000"/>
        <w:sz w:val="22"/>
        <w:szCs w:val="22"/>
        <w:u w:val="single"/>
      </w:rPr>
      <w:t xml:space="preserve">PLANIFICACIÓN SEMESTRAL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40FFF"/>
    <w:multiLevelType w:val="multilevel"/>
    <w:tmpl w:val="A50C3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i w:val="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EAB7440"/>
    <w:multiLevelType w:val="multilevel"/>
    <w:tmpl w:val="2FC28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24E6334"/>
    <w:multiLevelType w:val="multilevel"/>
    <w:tmpl w:val="1D7A5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6841615C"/>
    <w:multiLevelType w:val="multilevel"/>
    <w:tmpl w:val="86DC5110"/>
    <w:lvl w:ilvl="0">
      <w:start w:val="1"/>
      <w:numFmt w:val="bullet"/>
      <w:pStyle w:val="Ttulo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693203FD"/>
    <w:multiLevelType w:val="multilevel"/>
    <w:tmpl w:val="72B6414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710B7D31"/>
    <w:multiLevelType w:val="multilevel"/>
    <w:tmpl w:val="44DE43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95694007">
    <w:abstractNumId w:val="2"/>
  </w:num>
  <w:num w:numId="2" w16cid:durableId="1403526816">
    <w:abstractNumId w:val="3"/>
  </w:num>
  <w:num w:numId="3" w16cid:durableId="819536206">
    <w:abstractNumId w:val="4"/>
  </w:num>
  <w:num w:numId="4" w16cid:durableId="897399066">
    <w:abstractNumId w:val="5"/>
  </w:num>
  <w:num w:numId="5" w16cid:durableId="1819221341">
    <w:abstractNumId w:val="1"/>
  </w:num>
  <w:num w:numId="6" w16cid:durableId="2050495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35A"/>
    <w:rsid w:val="005D49E3"/>
    <w:rsid w:val="00C04E67"/>
    <w:rsid w:val="00CD43F0"/>
    <w:rsid w:val="00F0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4423D"/>
  <w15:docId w15:val="{DFBFE696-3485-4654-AF04-AFE26914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numId w:val="2"/>
      </w:numPr>
      <w:spacing w:line="276" w:lineRule="auto"/>
      <w:ind w:left="360" w:hanging="1"/>
      <w:jc w:val="both"/>
      <w:outlineLvl w:val="1"/>
    </w:pPr>
    <w:rPr>
      <w:rFonts w:ascii="Candara" w:hAnsi="Candara"/>
      <w:b/>
      <w:bCs/>
      <w:iCs/>
      <w:szCs w:val="28"/>
      <w:lang w:eastAsia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2Car">
    <w:name w:val="Título 2 Car"/>
    <w:rPr>
      <w:rFonts w:ascii="Candara" w:hAnsi="Candara"/>
      <w:b/>
      <w:bCs/>
      <w:iCs/>
      <w:w w:val="100"/>
      <w:position w:val="-1"/>
      <w:szCs w:val="28"/>
      <w:effect w:val="none"/>
      <w:vertAlign w:val="baseline"/>
      <w:cs w:val="0"/>
      <w:em w:val="none"/>
      <w:lang w:val="es-ES" w:eastAsia="en-US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lgjlGwnUcI32qaF3Xz04QJFKg==">CgMxLjAyCGguZ2pkZ3hzOAByITFEZFgyM1NpREt1b0I0SEJHT085YzAwOWw1bl82TjJFVg==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1302</Words>
  <Characters>7165</Characters>
  <Application>Microsoft Office Word</Application>
  <DocSecurity>0</DocSecurity>
  <Lines>59</Lines>
  <Paragraphs>16</Paragraphs>
  <ScaleCrop>false</ScaleCrop>
  <Company/>
  <LinksUpToDate>false</LinksUpToDate>
  <CharactersWithSpaces>8451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pucv</dc:creator>
  <cp:lastModifiedBy>Felipe  Cisternas Caneo</cp:lastModifiedBy>
  <cp:revision>2</cp:revision>
  <dcterms:created xsi:type="dcterms:W3CDTF">2025-02-03T14:36:00Z</dcterms:created>
  <dcterms:modified xsi:type="dcterms:W3CDTF">2025-06-07T15:57:00Z</dcterms:modified>
</cp:coreProperties>
</file>